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E086" w14:textId="77777777" w:rsidR="00C120A6" w:rsidRDefault="00C120A6" w:rsidP="00C120A6">
      <w:pPr>
        <w:pStyle w:val="50"/>
        <w:shd w:val="clear" w:color="auto" w:fill="auto"/>
        <w:spacing w:line="28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</w:t>
      </w:r>
    </w:p>
    <w:p w14:paraId="49C260A7" w14:textId="77777777" w:rsidR="00C120A6" w:rsidRDefault="00C120A6" w:rsidP="00C120A6">
      <w:pPr>
        <w:pStyle w:val="50"/>
        <w:shd w:val="clear" w:color="auto" w:fill="auto"/>
        <w:spacing w:line="28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рабочей группе по вопросам оказания имущественной поддержки</w:t>
      </w:r>
    </w:p>
    <w:p w14:paraId="4102B6B1" w14:textId="77777777" w:rsidR="00C120A6" w:rsidRDefault="00C120A6" w:rsidP="00C120A6">
      <w:pPr>
        <w:pStyle w:val="50"/>
        <w:shd w:val="clear" w:color="auto" w:fill="auto"/>
        <w:tabs>
          <w:tab w:val="left" w:leader="underscore" w:pos="7570"/>
        </w:tabs>
        <w:spacing w:line="281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субъектам малого и среднего предпринимательства в </w:t>
      </w:r>
    </w:p>
    <w:p w14:paraId="20277DD8" w14:textId="77777777" w:rsidR="00C120A6" w:rsidRDefault="00C120A6" w:rsidP="00C120A6">
      <w:pPr>
        <w:pStyle w:val="50"/>
        <w:shd w:val="clear" w:color="auto" w:fill="auto"/>
        <w:tabs>
          <w:tab w:val="left" w:leader="underscore" w:pos="7570"/>
        </w:tabs>
        <w:spacing w:line="281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Тимском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районе Курской области</w:t>
      </w:r>
    </w:p>
    <w:p w14:paraId="26137D45" w14:textId="77777777" w:rsidR="00C120A6" w:rsidRDefault="00C120A6" w:rsidP="00C120A6">
      <w:pPr>
        <w:pStyle w:val="40"/>
        <w:shd w:val="clear" w:color="auto" w:fill="auto"/>
        <w:spacing w:line="281" w:lineRule="exact"/>
        <w:jc w:val="left"/>
        <w:rPr>
          <w:rFonts w:ascii="Times New Roman" w:hAnsi="Times New Roman" w:cs="Times New Roman"/>
          <w:sz w:val="28"/>
          <w:szCs w:val="28"/>
        </w:rPr>
      </w:pPr>
    </w:p>
    <w:p w14:paraId="54B98393" w14:textId="77777777" w:rsidR="00C120A6" w:rsidRDefault="00C120A6" w:rsidP="00C120A6">
      <w:pPr>
        <w:pStyle w:val="20"/>
        <w:shd w:val="clear" w:color="auto" w:fill="auto"/>
        <w:tabs>
          <w:tab w:val="left" w:pos="3333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Общие положения</w:t>
      </w:r>
    </w:p>
    <w:p w14:paraId="6BF9917D" w14:textId="77777777" w:rsidR="00C120A6" w:rsidRDefault="00C120A6" w:rsidP="00C120A6">
      <w:pPr>
        <w:pStyle w:val="20"/>
        <w:shd w:val="clear" w:color="auto" w:fill="auto"/>
        <w:tabs>
          <w:tab w:val="left" w:pos="1270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04F689C" w14:textId="77777777" w:rsidR="00C120A6" w:rsidRDefault="00C120A6" w:rsidP="00C120A6">
      <w:pPr>
        <w:pStyle w:val="20"/>
        <w:shd w:val="clear" w:color="auto" w:fill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1.1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Курской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области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далее - рабочая группа).</w:t>
      </w:r>
    </w:p>
    <w:p w14:paraId="616D20C8" w14:textId="77777777" w:rsidR="00C120A6" w:rsidRDefault="00C120A6" w:rsidP="00C120A6">
      <w:pPr>
        <w:pStyle w:val="20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1.2 Рабочая группа является совещательным консультативным органом по обеспечению взаимодействия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 органами местного самоуправления, иными органами и организациями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района. </w:t>
      </w:r>
    </w:p>
    <w:p w14:paraId="328F7904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1.3 Целями деятельности рабочей группы являются:</w:t>
      </w:r>
    </w:p>
    <w:p w14:paraId="4522588F" w14:textId="77777777" w:rsidR="00C120A6" w:rsidRDefault="00C120A6" w:rsidP="00C120A6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единого подхода к организации оказания имущественной поддержки субъектам малого и среднего предпринимательства (далее -</w:t>
      </w:r>
    </w:p>
    <w:p w14:paraId="51AC3213" w14:textId="77777777" w:rsidR="00C120A6" w:rsidRDefault="00C120A6" w:rsidP="00C120A6">
      <w:pPr>
        <w:pStyle w:val="20"/>
        <w:shd w:val="clear" w:color="auto" w:fill="auto"/>
        <w:tabs>
          <w:tab w:val="left" w:leader="underscore" w:pos="514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субъекты МСП) на территории </w:t>
      </w:r>
      <w:proofErr w:type="spellStart"/>
      <w:r>
        <w:rPr>
          <w:rStyle w:val="21"/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Style w:val="21"/>
          <w:rFonts w:ascii="Times New Roman" w:hAnsi="Times New Roman" w:cs="Times New Roman"/>
          <w:sz w:val="28"/>
          <w:szCs w:val="28"/>
        </w:rPr>
        <w:t xml:space="preserve"> района курской области,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 в целях обеспечения равного доступа субъектов МСП к мерам имущественной поддержки;</w:t>
      </w:r>
    </w:p>
    <w:p w14:paraId="5609F1B8" w14:textId="77777777" w:rsidR="00C120A6" w:rsidRDefault="00C120A6" w:rsidP="00C120A6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выявление источников для пополнения перечней муниципального имущества, предусмотренных частью 4 статьи 18 Закона № 209-ФЗ (далее — Перечни)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Курской области;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568B127C" w14:textId="77777777" w:rsidR="00C120A6" w:rsidRDefault="00C120A6" w:rsidP="00C120A6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выработка и (или) тиражирование лучших практик оказания имущественной поддержки субъектам МСП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3050F571" w14:textId="77777777" w:rsidR="00C120A6" w:rsidRDefault="00C120A6" w:rsidP="00C120A6">
      <w:pPr>
        <w:pStyle w:val="40"/>
        <w:shd w:val="clear" w:color="auto" w:fill="auto"/>
        <w:spacing w:line="276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Style w:val="41"/>
          <w:rFonts w:ascii="Times New Roman" w:hAnsi="Times New Roman" w:cs="Times New Roman"/>
          <w:sz w:val="28"/>
          <w:szCs w:val="28"/>
        </w:rPr>
        <w:t>1.4 Рабочая группа</w:t>
      </w:r>
      <w:r>
        <w:rPr>
          <w:rStyle w:val="41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Тимского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района Курской области работает во взаимодействии с органами местного самоуправления </w:t>
      </w:r>
      <w:proofErr w:type="spellStart"/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Тимского</w:t>
      </w:r>
      <w:proofErr w:type="spellEnd"/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>района  по</w:t>
      </w:r>
      <w:proofErr w:type="gramEnd"/>
      <w:r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  <w:t xml:space="preserve"> вопросам оказания имущественной поддержки субъектам малого и  среднего</w:t>
      </w:r>
      <w:r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14:paraId="2CE4B416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spacing w:line="290" w:lineRule="exact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1.5 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Style w:val="21"/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,</w:t>
      </w:r>
      <w:r>
        <w:rPr>
          <w:rStyle w:val="41"/>
          <w:rFonts w:ascii="Times New Roman" w:hAnsi="Times New Roman" w:cs="Times New Roman"/>
          <w:i w:val="0"/>
          <w:sz w:val="28"/>
          <w:szCs w:val="28"/>
        </w:rPr>
        <w:t xml:space="preserve"> а также настоящим Положением.</w:t>
      </w:r>
    </w:p>
    <w:p w14:paraId="5CDD8722" w14:textId="77777777" w:rsidR="00C120A6" w:rsidRDefault="00C120A6" w:rsidP="00C120A6">
      <w:pPr>
        <w:pStyle w:val="20"/>
        <w:shd w:val="clear" w:color="auto" w:fill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1.6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14:paraId="399606B5" w14:textId="77777777" w:rsidR="00C120A6" w:rsidRDefault="00C120A6" w:rsidP="00C120A6">
      <w:pPr>
        <w:pStyle w:val="20"/>
        <w:shd w:val="clear" w:color="auto" w:fill="auto"/>
        <w:tabs>
          <w:tab w:val="left" w:pos="2510"/>
        </w:tabs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Задачи и функции рабочей группы</w:t>
      </w:r>
    </w:p>
    <w:p w14:paraId="4B8C220C" w14:textId="77777777" w:rsidR="00C120A6" w:rsidRDefault="00C120A6" w:rsidP="00C120A6">
      <w:pPr>
        <w:pStyle w:val="20"/>
        <w:shd w:val="clear" w:color="auto" w:fill="auto"/>
        <w:tabs>
          <w:tab w:val="left" w:pos="251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5A030D76" w14:textId="77777777" w:rsidR="00C120A6" w:rsidRDefault="00C120A6" w:rsidP="00C120A6">
      <w:pPr>
        <w:pStyle w:val="20"/>
        <w:shd w:val="clear" w:color="auto" w:fill="auto"/>
        <w:spacing w:line="27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2.1 Координация оказания имущественной поддержки субъектам </w:t>
      </w:r>
      <w:r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МСП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Курской области.</w:t>
      </w:r>
    </w:p>
    <w:p w14:paraId="42283F4F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spacing w:line="27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2.2 Оценка эффективности мероприятий, реализуемых органами местного самоуправления по оказанию имущественной поддержки субъектам МСП.</w:t>
      </w:r>
    </w:p>
    <w:p w14:paraId="1D119291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spacing w:line="27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2.3 Разработка годовых и квартальных планов мероприятий по оказанию имущественной поддержки субъектам МСП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Курской области.</w:t>
      </w:r>
    </w:p>
    <w:p w14:paraId="4630887C" w14:textId="77777777" w:rsidR="00C120A6" w:rsidRDefault="00C120A6" w:rsidP="00C120A6">
      <w:pPr>
        <w:pStyle w:val="20"/>
        <w:shd w:val="clear" w:color="auto" w:fill="auto"/>
        <w:spacing w:line="27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2.4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14:paraId="4EF0E5A5" w14:textId="77777777" w:rsidR="00C120A6" w:rsidRDefault="00C120A6" w:rsidP="00C120A6">
      <w:pPr>
        <w:pStyle w:val="20"/>
        <w:shd w:val="clear" w:color="auto" w:fill="auto"/>
        <w:tabs>
          <w:tab w:val="left" w:pos="851"/>
        </w:tabs>
        <w:spacing w:line="271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а)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муниципальными предприятиями или учреждениями,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14:paraId="0AA6DAAA" w14:textId="77777777" w:rsidR="00C120A6" w:rsidRDefault="00C120A6" w:rsidP="00C120A6">
      <w:pPr>
        <w:pStyle w:val="20"/>
        <w:shd w:val="clear" w:color="auto" w:fill="auto"/>
        <w:tabs>
          <w:tab w:val="left" w:pos="1026"/>
        </w:tabs>
        <w:spacing w:line="271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обследования объектов муниципального недвижимого имущества, в том числе земельных участков,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Курской области;</w:t>
      </w:r>
    </w:p>
    <w:p w14:paraId="3E1F5891" w14:textId="77777777" w:rsidR="00C120A6" w:rsidRDefault="00C120A6" w:rsidP="00C120A6">
      <w:pPr>
        <w:pStyle w:val="20"/>
        <w:shd w:val="clear" w:color="auto" w:fill="auto"/>
        <w:tabs>
          <w:tab w:val="left" w:pos="851"/>
        </w:tabs>
        <w:spacing w:line="271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предложений субъектов МСП, заинтересованных в получении в аренду муниципального имущества.</w:t>
      </w:r>
    </w:p>
    <w:p w14:paraId="53957DFA" w14:textId="77777777" w:rsidR="00C120A6" w:rsidRDefault="00C120A6" w:rsidP="00C120A6">
      <w:pPr>
        <w:pStyle w:val="20"/>
        <w:shd w:val="clear" w:color="auto" w:fill="auto"/>
        <w:spacing w:line="27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2.5 Рассмотрение предложений, поступивших от органов </w:t>
      </w:r>
      <w:r>
        <w:rPr>
          <w:rStyle w:val="41"/>
          <w:rFonts w:ascii="Times New Roman" w:hAnsi="Times New Roman" w:cs="Times New Roman"/>
          <w:i w:val="0"/>
          <w:sz w:val="28"/>
          <w:szCs w:val="28"/>
        </w:rPr>
        <w:t xml:space="preserve">исполнительной власти </w:t>
      </w:r>
      <w:r>
        <w:rPr>
          <w:rStyle w:val="41"/>
          <w:rFonts w:ascii="Times New Roman" w:hAnsi="Times New Roman" w:cs="Times New Roman"/>
          <w:i w:val="0"/>
          <w:sz w:val="28"/>
          <w:szCs w:val="28"/>
        </w:rPr>
        <w:tab/>
        <w:t xml:space="preserve"> </w:t>
      </w:r>
      <w:r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Курской </w:t>
      </w:r>
      <w:proofErr w:type="gramStart"/>
      <w:r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 xml:space="preserve">области,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местного самоуправления, представителей общественности, субъектов МСП о дополнении Перечней.</w:t>
      </w:r>
    </w:p>
    <w:p w14:paraId="290ECEB7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spacing w:line="271" w:lineRule="exact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2.6 Выработка рекомендаций и предложений в рамках оказания имущественной поддержки субъектам МСП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района,</w:t>
      </w:r>
      <w:r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1"/>
          <w:rFonts w:ascii="Times New Roman" w:hAnsi="Times New Roman" w:cs="Times New Roman"/>
          <w:i w:val="0"/>
          <w:sz w:val="28"/>
          <w:szCs w:val="28"/>
        </w:rPr>
        <w:t>в том числе по следующим вопросам:</w:t>
      </w:r>
    </w:p>
    <w:p w14:paraId="381D15BA" w14:textId="77777777" w:rsidR="00C120A6" w:rsidRDefault="00C120A6" w:rsidP="00C120A6">
      <w:pPr>
        <w:pStyle w:val="20"/>
        <w:shd w:val="clear" w:color="auto" w:fill="auto"/>
        <w:tabs>
          <w:tab w:val="left" w:pos="801"/>
        </w:tabs>
        <w:spacing w:line="271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формированию и дополнению Перечней, расширению состава имущества, вовлекаемого в имущественную поддержку;</w:t>
      </w:r>
    </w:p>
    <w:p w14:paraId="4ED752D7" w14:textId="77777777" w:rsidR="00C120A6" w:rsidRDefault="00C120A6" w:rsidP="00C120A6">
      <w:pPr>
        <w:pStyle w:val="20"/>
        <w:shd w:val="clear" w:color="auto" w:fill="auto"/>
        <w:tabs>
          <w:tab w:val="left" w:pos="820"/>
        </w:tabs>
        <w:spacing w:line="271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14:paraId="3591ECE1" w14:textId="77777777" w:rsidR="00C120A6" w:rsidRDefault="00C120A6" w:rsidP="00C120A6">
      <w:pPr>
        <w:pStyle w:val="20"/>
        <w:shd w:val="clear" w:color="auto" w:fill="auto"/>
        <w:tabs>
          <w:tab w:val="left" w:pos="868"/>
        </w:tabs>
        <w:spacing w:line="271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установлению льготных условий предоставления в аренду имущества,</w:t>
      </w:r>
    </w:p>
    <w:p w14:paraId="3A39475C" w14:textId="77777777" w:rsidR="00C120A6" w:rsidRDefault="00C120A6" w:rsidP="00C120A6">
      <w:pPr>
        <w:pStyle w:val="20"/>
        <w:shd w:val="clear" w:color="auto" w:fill="auto"/>
        <w:tabs>
          <w:tab w:val="left" w:leader="underscore" w:pos="2549"/>
        </w:tabs>
        <w:spacing w:line="27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муниципальных преференций для субъектов МСП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Курской области;</w:t>
      </w:r>
    </w:p>
    <w:p w14:paraId="4273632C" w14:textId="77777777" w:rsidR="00C120A6" w:rsidRDefault="00C120A6" w:rsidP="00C120A6">
      <w:pPr>
        <w:pStyle w:val="20"/>
        <w:shd w:val="clear" w:color="auto" w:fill="auto"/>
        <w:tabs>
          <w:tab w:val="left" w:pos="820"/>
        </w:tabs>
        <w:spacing w:line="271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14:paraId="5FB06526" w14:textId="77777777" w:rsidR="00C120A6" w:rsidRDefault="00C120A6" w:rsidP="00C120A6">
      <w:pPr>
        <w:pStyle w:val="20"/>
        <w:shd w:val="clear" w:color="auto" w:fill="auto"/>
        <w:tabs>
          <w:tab w:val="left" w:pos="815"/>
        </w:tabs>
        <w:spacing w:line="271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14:paraId="0D255EAA" w14:textId="77777777" w:rsidR="00C120A6" w:rsidRDefault="00C120A6" w:rsidP="00C120A6">
      <w:pPr>
        <w:pStyle w:val="20"/>
        <w:shd w:val="clear" w:color="auto" w:fill="auto"/>
        <w:tabs>
          <w:tab w:val="left" w:pos="815"/>
        </w:tabs>
        <w:spacing w:line="271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обеспечению информирования субъектов МСП об имущественной поддержке;</w:t>
      </w:r>
    </w:p>
    <w:p w14:paraId="6DAD5CE6" w14:textId="77777777" w:rsidR="00C120A6" w:rsidRDefault="00C120A6" w:rsidP="00C120A6">
      <w:pPr>
        <w:pStyle w:val="20"/>
        <w:shd w:val="clear" w:color="auto" w:fill="auto"/>
        <w:tabs>
          <w:tab w:val="left" w:pos="866"/>
        </w:tabs>
        <w:spacing w:line="271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14:paraId="2ED1C5C9" w14:textId="77777777" w:rsidR="00C120A6" w:rsidRDefault="00C120A6" w:rsidP="00C120A6">
      <w:pPr>
        <w:pStyle w:val="20"/>
        <w:shd w:val="clear" w:color="auto" w:fill="auto"/>
        <w:tabs>
          <w:tab w:val="left" w:pos="866"/>
        </w:tabs>
        <w:spacing w:line="271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14:paraId="409D8EF4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spacing w:line="27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2.7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14:paraId="778205CC" w14:textId="77777777" w:rsidR="00C120A6" w:rsidRDefault="00C120A6" w:rsidP="00C120A6">
      <w:pPr>
        <w:pStyle w:val="20"/>
        <w:shd w:val="clear" w:color="auto" w:fill="auto"/>
        <w:spacing w:line="27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2.8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поддержки субъектам МСП.</w:t>
      </w:r>
    </w:p>
    <w:p w14:paraId="5225572C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spacing w:line="271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2.9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14:paraId="7D8E1AC2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spacing w:line="27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A57445" w14:textId="77777777" w:rsidR="00C120A6" w:rsidRDefault="00C120A6" w:rsidP="00C120A6">
      <w:pPr>
        <w:pStyle w:val="20"/>
        <w:shd w:val="clear" w:color="auto" w:fill="auto"/>
        <w:tabs>
          <w:tab w:val="left" w:pos="3096"/>
        </w:tabs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Права рабочей группы</w:t>
      </w:r>
    </w:p>
    <w:p w14:paraId="196A5535" w14:textId="77777777" w:rsidR="00C120A6" w:rsidRDefault="00C120A6" w:rsidP="00C120A6">
      <w:pPr>
        <w:pStyle w:val="20"/>
        <w:shd w:val="clear" w:color="auto" w:fill="auto"/>
        <w:tabs>
          <w:tab w:val="left" w:pos="3096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1F539970" w14:textId="77777777" w:rsidR="00C120A6" w:rsidRDefault="00C120A6" w:rsidP="00C120A6">
      <w:pPr>
        <w:pStyle w:val="20"/>
        <w:shd w:val="clear" w:color="auto" w:fill="auto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осуществления задач, предусмотренных разделом 2 настоящего Положения, рабочая группа имеет право:</w:t>
      </w:r>
    </w:p>
    <w:p w14:paraId="65322697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3.1 Рассматривать на своих заседаниях вопросы в соответствии с компетенцией рабочей группы, принимать соответствующие решения.</w:t>
      </w:r>
    </w:p>
    <w:p w14:paraId="4FFF64F1" w14:textId="77777777" w:rsidR="00C120A6" w:rsidRDefault="00C120A6" w:rsidP="00C120A6">
      <w:pPr>
        <w:pStyle w:val="20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3.2  Запрашивать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информацию и материалы от органов местного самоуправления, общественных объединений по вопросам, отнесенным к компетенции рабочей группы.</w:t>
      </w:r>
    </w:p>
    <w:p w14:paraId="13D05595" w14:textId="77777777" w:rsidR="00C120A6" w:rsidRDefault="00C120A6" w:rsidP="00C120A6">
      <w:pPr>
        <w:pStyle w:val="20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3.3 Привлекать к работе рабочей группы представителей заинтересованных органов местного самоуправления, субъектов МСП, научных, общественных и иных организаций, а также других специалистов.</w:t>
      </w:r>
    </w:p>
    <w:p w14:paraId="3A6FFB6A" w14:textId="77777777" w:rsidR="00C120A6" w:rsidRDefault="00C120A6" w:rsidP="00C120A6">
      <w:pPr>
        <w:pStyle w:val="20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3.4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14:paraId="750CD384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3.5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Тимского</w:t>
      </w:r>
      <w:proofErr w:type="spellEnd"/>
      <w:r>
        <w:rPr>
          <w:rStyle w:val="21"/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со списком, указанным в пункте 3.4 настоящего Положения.</w:t>
      </w:r>
    </w:p>
    <w:p w14:paraId="081B7022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3.6 Давать рекомендации </w:t>
      </w:r>
      <w:r>
        <w:rPr>
          <w:rStyle w:val="41"/>
          <w:rFonts w:ascii="Times New Roman" w:hAnsi="Times New Roman" w:cs="Times New Roman"/>
          <w:i w:val="0"/>
          <w:sz w:val="28"/>
          <w:szCs w:val="28"/>
        </w:rPr>
        <w:t>органам местного самоуправления</w:t>
      </w:r>
      <w:r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вопросам, отнесенным к компетенции рабочей группы.</w:t>
      </w:r>
    </w:p>
    <w:p w14:paraId="1FA98186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4DABBDC" w14:textId="77777777" w:rsidR="00C120A6" w:rsidRDefault="00C120A6" w:rsidP="00C120A6">
      <w:pPr>
        <w:pStyle w:val="20"/>
        <w:shd w:val="clear" w:color="auto" w:fill="auto"/>
        <w:tabs>
          <w:tab w:val="left" w:pos="2310"/>
        </w:tabs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4. Порядок деятельности рабочей группы</w:t>
      </w:r>
    </w:p>
    <w:p w14:paraId="1665BA05" w14:textId="77777777" w:rsidR="00C120A6" w:rsidRDefault="00C120A6" w:rsidP="00C120A6">
      <w:pPr>
        <w:pStyle w:val="20"/>
        <w:shd w:val="clear" w:color="auto" w:fill="auto"/>
        <w:tabs>
          <w:tab w:val="left" w:pos="231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14:paraId="579E1626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spacing w:line="27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4.1 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14:paraId="66C4A2D1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spacing w:line="27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4.2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14:paraId="20A72529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spacing w:line="27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4.3 Заседания рабочей группы проводятся в очной форме по мере необходимости, но не реже 1 в квартал.</w:t>
      </w:r>
    </w:p>
    <w:p w14:paraId="47496BB0" w14:textId="77777777" w:rsidR="00C120A6" w:rsidRDefault="00C120A6" w:rsidP="00C120A6">
      <w:pPr>
        <w:pStyle w:val="20"/>
        <w:shd w:val="clear" w:color="auto" w:fill="auto"/>
        <w:spacing w:line="27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4.4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7 рабочих дней до даты проведения заседания в письменном виде.</w:t>
      </w:r>
    </w:p>
    <w:p w14:paraId="66B517F3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4.5 Заседания рабочей группы проводит председатель рабочей группы или по его поручению заместитель председателя рабочей группы.</w:t>
      </w:r>
    </w:p>
    <w:p w14:paraId="4C64BD63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4.6 Председатель рабочей группы:</w:t>
      </w:r>
    </w:p>
    <w:p w14:paraId="4FC25F52" w14:textId="77777777" w:rsidR="00C120A6" w:rsidRDefault="00C120A6" w:rsidP="00C120A6">
      <w:pPr>
        <w:pStyle w:val="20"/>
        <w:shd w:val="clear" w:color="auto" w:fill="auto"/>
        <w:tabs>
          <w:tab w:val="left" w:pos="733"/>
        </w:tabs>
        <w:spacing w:line="285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- организует деятельность рабочей группы;</w:t>
      </w:r>
    </w:p>
    <w:p w14:paraId="6ECFBD41" w14:textId="77777777" w:rsidR="00C120A6" w:rsidRDefault="00C120A6" w:rsidP="00C120A6">
      <w:pPr>
        <w:pStyle w:val="20"/>
        <w:shd w:val="clear" w:color="auto" w:fill="auto"/>
        <w:tabs>
          <w:tab w:val="left" w:pos="692"/>
        </w:tabs>
        <w:spacing w:line="285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- принимает решение о времени и месте проведения заседания рабочей группы;</w:t>
      </w:r>
    </w:p>
    <w:p w14:paraId="329C591B" w14:textId="77777777" w:rsidR="00C120A6" w:rsidRDefault="00C120A6" w:rsidP="00C120A6">
      <w:pPr>
        <w:pStyle w:val="20"/>
        <w:shd w:val="clear" w:color="auto" w:fill="auto"/>
        <w:tabs>
          <w:tab w:val="left" w:pos="701"/>
        </w:tabs>
        <w:spacing w:line="285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- утверждает повестку дня заседания рабочей группы и порядок ее работы;</w:t>
      </w:r>
    </w:p>
    <w:p w14:paraId="33132944" w14:textId="77777777" w:rsidR="00C120A6" w:rsidRDefault="00C120A6" w:rsidP="00C120A6">
      <w:pPr>
        <w:pStyle w:val="20"/>
        <w:shd w:val="clear" w:color="auto" w:fill="auto"/>
        <w:tabs>
          <w:tab w:val="left" w:pos="733"/>
        </w:tabs>
        <w:spacing w:line="285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ab/>
        <w:t>- ведет заседания рабочей группы;</w:t>
      </w:r>
    </w:p>
    <w:p w14:paraId="0122E1FC" w14:textId="77777777" w:rsidR="00C120A6" w:rsidRDefault="00C120A6" w:rsidP="00C120A6">
      <w:pPr>
        <w:pStyle w:val="20"/>
        <w:shd w:val="clear" w:color="auto" w:fill="auto"/>
        <w:tabs>
          <w:tab w:val="left" w:pos="692"/>
        </w:tabs>
        <w:spacing w:line="281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- определяет порядок рассмотрения вопросов на заседании рабочей группы;</w:t>
      </w:r>
    </w:p>
    <w:p w14:paraId="32443094" w14:textId="77777777" w:rsidR="00C120A6" w:rsidRDefault="00C120A6" w:rsidP="00C120A6">
      <w:pPr>
        <w:pStyle w:val="20"/>
        <w:shd w:val="clear" w:color="auto" w:fill="auto"/>
        <w:tabs>
          <w:tab w:val="left" w:pos="697"/>
        </w:tabs>
        <w:spacing w:line="28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- принимает решение по вопросам деятельности рабочей группы, которые возникают в ходе ее работы;</w:t>
      </w:r>
    </w:p>
    <w:p w14:paraId="7D0861CC" w14:textId="77777777" w:rsidR="00C120A6" w:rsidRDefault="00C120A6" w:rsidP="00C120A6">
      <w:pPr>
        <w:pStyle w:val="20"/>
        <w:shd w:val="clear" w:color="auto" w:fill="auto"/>
        <w:tabs>
          <w:tab w:val="left" w:pos="738"/>
        </w:tabs>
        <w:spacing w:line="28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- подписывает протоколы заседаний рабочей группы.</w:t>
      </w:r>
    </w:p>
    <w:p w14:paraId="459CD81E" w14:textId="77777777" w:rsidR="00C120A6" w:rsidRDefault="00C120A6" w:rsidP="00C120A6">
      <w:pPr>
        <w:pStyle w:val="20"/>
        <w:shd w:val="clear" w:color="auto" w:fill="auto"/>
        <w:tabs>
          <w:tab w:val="left" w:pos="1234"/>
        </w:tabs>
        <w:spacing w:line="281" w:lineRule="exact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4.7 Секретарь рабочей группы:</w:t>
      </w:r>
    </w:p>
    <w:p w14:paraId="2D1BC2A7" w14:textId="77777777" w:rsidR="00C120A6" w:rsidRDefault="00C120A6" w:rsidP="00C120A6">
      <w:pPr>
        <w:pStyle w:val="20"/>
        <w:numPr>
          <w:ilvl w:val="1"/>
          <w:numId w:val="1"/>
        </w:numPr>
        <w:shd w:val="clear" w:color="auto" w:fill="auto"/>
        <w:tabs>
          <w:tab w:val="left" w:pos="701"/>
        </w:tabs>
        <w:spacing w:line="281" w:lineRule="exact"/>
        <w:ind w:left="576" w:hanging="5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осуществляет организационные мероприятия, связанные с подготовкой заседания рабочей группы;</w:t>
      </w:r>
    </w:p>
    <w:p w14:paraId="1D074CA6" w14:textId="77777777" w:rsidR="00C120A6" w:rsidRDefault="00C120A6" w:rsidP="00C120A6">
      <w:pPr>
        <w:pStyle w:val="20"/>
        <w:shd w:val="clear" w:color="auto" w:fill="auto"/>
        <w:tabs>
          <w:tab w:val="left" w:pos="711"/>
        </w:tabs>
        <w:spacing w:line="28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- доводит до сведения членов рабочей группы повестку дня заседания рабочей группы;</w:t>
      </w:r>
    </w:p>
    <w:p w14:paraId="3C1436D3" w14:textId="77777777" w:rsidR="00C120A6" w:rsidRDefault="00C120A6" w:rsidP="00C120A6">
      <w:pPr>
        <w:pStyle w:val="20"/>
        <w:shd w:val="clear" w:color="auto" w:fill="auto"/>
        <w:tabs>
          <w:tab w:val="left" w:pos="711"/>
        </w:tabs>
        <w:spacing w:line="28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- информирует членов рабочей группы о времени и месте проведения заседаний;</w:t>
      </w:r>
    </w:p>
    <w:p w14:paraId="6E88112B" w14:textId="77777777" w:rsidR="00C120A6" w:rsidRDefault="00C120A6" w:rsidP="00C120A6">
      <w:pPr>
        <w:pStyle w:val="20"/>
        <w:shd w:val="clear" w:color="auto" w:fill="auto"/>
        <w:tabs>
          <w:tab w:val="left" w:pos="711"/>
        </w:tabs>
        <w:spacing w:line="28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оформляет протоколы заседаний рабочей группы;</w:t>
      </w:r>
    </w:p>
    <w:p w14:paraId="75079AA0" w14:textId="77777777" w:rsidR="00C120A6" w:rsidRDefault="00C120A6" w:rsidP="00C120A6">
      <w:pPr>
        <w:pStyle w:val="20"/>
        <w:shd w:val="clear" w:color="auto" w:fill="auto"/>
        <w:tabs>
          <w:tab w:val="left" w:pos="738"/>
        </w:tabs>
        <w:spacing w:line="28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- ведет делопроизводство рабочей группы;</w:t>
      </w:r>
    </w:p>
    <w:p w14:paraId="3FC3DDA4" w14:textId="77777777" w:rsidR="00C120A6" w:rsidRDefault="00C120A6" w:rsidP="00C120A6">
      <w:pPr>
        <w:pStyle w:val="20"/>
        <w:shd w:val="clear" w:color="auto" w:fill="auto"/>
        <w:tabs>
          <w:tab w:val="left" w:pos="701"/>
        </w:tabs>
        <w:spacing w:line="281" w:lineRule="exact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- организует подготовку материалов к заседаниям рабочей группы, а также проектов ее решений;</w:t>
      </w:r>
    </w:p>
    <w:p w14:paraId="581ABD9C" w14:textId="77777777" w:rsidR="00C120A6" w:rsidRDefault="00C120A6" w:rsidP="00C120A6">
      <w:pPr>
        <w:pStyle w:val="20"/>
        <w:shd w:val="clear" w:color="auto" w:fill="auto"/>
        <w:tabs>
          <w:tab w:val="left" w:pos="701"/>
        </w:tabs>
        <w:spacing w:line="281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- предоставляет информацию о деятельности рабочей группы для размещения на официальном сайте.</w:t>
      </w:r>
    </w:p>
    <w:p w14:paraId="14E8EC21" w14:textId="77777777" w:rsidR="00C120A6" w:rsidRDefault="00C120A6" w:rsidP="00C120A6">
      <w:pPr>
        <w:pStyle w:val="20"/>
        <w:shd w:val="clear" w:color="auto" w:fill="auto"/>
        <w:tabs>
          <w:tab w:val="left" w:pos="1234"/>
        </w:tabs>
        <w:spacing w:line="281" w:lineRule="exact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4.8 Члены рабочей группы:</w:t>
      </w:r>
    </w:p>
    <w:p w14:paraId="46B77B64" w14:textId="77777777" w:rsidR="00C120A6" w:rsidRDefault="00C120A6" w:rsidP="00C120A6">
      <w:pPr>
        <w:pStyle w:val="20"/>
        <w:shd w:val="clear" w:color="auto" w:fill="auto"/>
        <w:tabs>
          <w:tab w:val="left" w:pos="738"/>
        </w:tabs>
        <w:spacing w:line="28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- вносят предложения по повестке дня заседания рабочей группы;</w:t>
      </w:r>
    </w:p>
    <w:p w14:paraId="08057729" w14:textId="77777777" w:rsidR="00C120A6" w:rsidRDefault="00C120A6" w:rsidP="00C120A6">
      <w:pPr>
        <w:pStyle w:val="20"/>
        <w:shd w:val="clear" w:color="auto" w:fill="auto"/>
        <w:tabs>
          <w:tab w:val="left" w:pos="701"/>
        </w:tabs>
        <w:spacing w:line="28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- участвуют в заседаниях рабочей группы и обсуждении рассматриваемых на них вопросах;</w:t>
      </w:r>
    </w:p>
    <w:p w14:paraId="54B90C7A" w14:textId="77777777" w:rsidR="00C120A6" w:rsidRDefault="00C120A6" w:rsidP="00C120A6">
      <w:pPr>
        <w:pStyle w:val="20"/>
        <w:shd w:val="clear" w:color="auto" w:fill="auto"/>
        <w:tabs>
          <w:tab w:val="left" w:pos="743"/>
        </w:tabs>
        <w:spacing w:line="28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- участвуют в подготовке и принятии решений рабочей группы;</w:t>
      </w:r>
    </w:p>
    <w:p w14:paraId="5A208115" w14:textId="77777777" w:rsidR="00C120A6" w:rsidRDefault="00C120A6" w:rsidP="00C120A6">
      <w:pPr>
        <w:pStyle w:val="20"/>
        <w:shd w:val="clear" w:color="auto" w:fill="auto"/>
        <w:tabs>
          <w:tab w:val="left" w:pos="711"/>
        </w:tabs>
        <w:spacing w:line="28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- представляют секретарю рабочей группы материалы по вопросам, подлежащим рассмотрению на заседании рабочей группы.</w:t>
      </w:r>
    </w:p>
    <w:p w14:paraId="2C04D786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spacing w:line="28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4.9 Заседание рабочей группы считается правомочным, если на нем присутствует не менее </w:t>
      </w:r>
      <w:r>
        <w:rPr>
          <w:rStyle w:val="21"/>
          <w:rFonts w:ascii="Times New Roman" w:hAnsi="Times New Roman" w:cs="Times New Roman"/>
          <w:sz w:val="28"/>
          <w:szCs w:val="28"/>
        </w:rPr>
        <w:t>(2/3 или 1/2)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общего числа членов рабочей группы.</w:t>
      </w:r>
    </w:p>
    <w:p w14:paraId="50CD01CD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spacing w:line="28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4.10 При отсутствии кворума рабочей группы созывается повторное заседание рабочей группы.</w:t>
      </w:r>
    </w:p>
    <w:p w14:paraId="63CAF24F" w14:textId="77777777" w:rsidR="00C120A6" w:rsidRDefault="00C120A6" w:rsidP="00C120A6">
      <w:pPr>
        <w:pStyle w:val="20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4.11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14:paraId="7BBE9C8F" w14:textId="77777777" w:rsidR="00C120A6" w:rsidRDefault="00C120A6" w:rsidP="00C120A6">
      <w:pPr>
        <w:pStyle w:val="20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4.12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14:paraId="5A890E50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4.13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14:paraId="56F6F059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4.14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 за 3 дня до проведения заседания в заочной форме, при этом представляют мотивированную позицию по вопросам, вынесенным на заочное голосование,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до срока, указанного в решении о проведении заседания в заочной форме.</w:t>
      </w:r>
    </w:p>
    <w:p w14:paraId="5A6F65A4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4.15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14:paraId="7E9B2036" w14:textId="77777777" w:rsidR="00C120A6" w:rsidRDefault="00C120A6" w:rsidP="00C120A6">
      <w:pPr>
        <w:pStyle w:val="20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4.16 Решения Рабочей группы носят рекомендательный характер для органов местного самоуправления.</w:t>
      </w:r>
    </w:p>
    <w:p w14:paraId="202FBD71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4.17 Протокол заседания рабочей группы оформляется секретарем Рабочей группы в течение 3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рабочих дней с даты проведения заседания рабочей группы, подписывается председателем рабочей группы. </w:t>
      </w:r>
    </w:p>
    <w:p w14:paraId="62835B69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4.18 В протоколе заседания рабочей группы указываются:</w:t>
      </w:r>
    </w:p>
    <w:p w14:paraId="6456B04C" w14:textId="77777777" w:rsidR="00C120A6" w:rsidRDefault="00C120A6" w:rsidP="00C120A6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дата, время и место проведения заседания рабочей группы;</w:t>
      </w:r>
    </w:p>
    <w:p w14:paraId="6CB635B0" w14:textId="77777777" w:rsidR="00C120A6" w:rsidRDefault="00C120A6" w:rsidP="00C120A6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номер протокола;</w:t>
      </w:r>
    </w:p>
    <w:p w14:paraId="2536983A" w14:textId="77777777" w:rsidR="00C120A6" w:rsidRDefault="00C120A6" w:rsidP="00C120A6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14:paraId="3A7AA324" w14:textId="77777777" w:rsidR="00C120A6" w:rsidRDefault="00C120A6" w:rsidP="00C120A6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принятое решение по каждому вопросу, рассмотренному на заседании рабочей группы;</w:t>
      </w:r>
    </w:p>
    <w:p w14:paraId="0DD16D27" w14:textId="77777777" w:rsidR="00C120A6" w:rsidRDefault="00C120A6" w:rsidP="00C120A6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итоги голосования по каждому вопросу, рассмотренному на заседании рабочей группы.</w:t>
      </w:r>
    </w:p>
    <w:p w14:paraId="3655392D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spacing w:line="281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4.19 К протоколу заседания рабочей группы должны быть приложены материалы, представленные на рассмотрение рабочей группы.</w:t>
      </w:r>
    </w:p>
    <w:p w14:paraId="7E7F3C2D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spacing w:line="281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347977" w14:textId="77777777" w:rsidR="00C120A6" w:rsidRDefault="00C120A6" w:rsidP="00C120A6">
      <w:pPr>
        <w:pStyle w:val="20"/>
        <w:shd w:val="clear" w:color="auto" w:fill="auto"/>
        <w:tabs>
          <w:tab w:val="left" w:pos="2332"/>
        </w:tabs>
        <w:spacing w:line="281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5. Организационно-техническое обеспечение деятельности рабочей группы</w:t>
      </w:r>
    </w:p>
    <w:p w14:paraId="6224B274" w14:textId="77777777" w:rsidR="00C120A6" w:rsidRDefault="00C120A6" w:rsidP="00C120A6">
      <w:pPr>
        <w:pStyle w:val="20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5.1 Организационно - техническое обеспечение деятельности рабочей</w:t>
      </w:r>
    </w:p>
    <w:p w14:paraId="34DEFF75" w14:textId="77777777" w:rsidR="00C120A6" w:rsidRDefault="00C120A6" w:rsidP="00C120A6">
      <w:pPr>
        <w:pStyle w:val="40"/>
        <w:shd w:val="clear" w:color="auto" w:fill="auto"/>
        <w:tabs>
          <w:tab w:val="left" w:leader="underscore" w:pos="3846"/>
        </w:tabs>
        <w:spacing w:line="276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ascii="Times New Roman" w:hAnsi="Times New Roman" w:cs="Times New Roman"/>
          <w:sz w:val="28"/>
          <w:szCs w:val="28"/>
        </w:rPr>
        <w:t xml:space="preserve">группы осуществляет Администрация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bidi="ru-RU"/>
        </w:rPr>
        <w:t>Тимского</w:t>
      </w:r>
      <w:proofErr w:type="spellEnd"/>
      <w:r>
        <w:rPr>
          <w:rStyle w:val="41"/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69FAF3E2" w14:textId="77777777" w:rsidR="00C120A6" w:rsidRDefault="00C120A6" w:rsidP="00C120A6">
      <w:pPr>
        <w:pStyle w:val="20"/>
        <w:shd w:val="clear" w:color="auto" w:fill="auto"/>
        <w:tabs>
          <w:tab w:val="left" w:pos="3081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6. Заключительные положения</w:t>
      </w:r>
    </w:p>
    <w:p w14:paraId="5B6B10C6" w14:textId="77777777" w:rsidR="00C120A6" w:rsidRDefault="00C120A6" w:rsidP="00C120A6">
      <w:pPr>
        <w:pStyle w:val="20"/>
        <w:shd w:val="clear" w:color="auto" w:fill="auto"/>
        <w:tabs>
          <w:tab w:val="left" w:pos="0"/>
        </w:tabs>
        <w:spacing w:line="271" w:lineRule="exact"/>
        <w:ind w:firstLine="0"/>
        <w:jc w:val="both"/>
        <w:rPr>
          <w:rStyle w:val="41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6.1 Рабочая группа действует на постоянной основе, в составе согласно приложению №1 к настоящему постановлению.</w:t>
      </w:r>
    </w:p>
    <w:p w14:paraId="356F5672" w14:textId="77777777" w:rsidR="00C120A6" w:rsidRDefault="00C120A6" w:rsidP="00C120A6">
      <w:pPr>
        <w:jc w:val="both"/>
      </w:pPr>
    </w:p>
    <w:p w14:paraId="0B541714" w14:textId="77777777" w:rsidR="00C120A6" w:rsidRDefault="00C120A6" w:rsidP="00C120A6">
      <w:pPr>
        <w:jc w:val="both"/>
        <w:rPr>
          <w:b/>
          <w:sz w:val="28"/>
          <w:szCs w:val="28"/>
        </w:rPr>
      </w:pPr>
    </w:p>
    <w:p w14:paraId="34060E91" w14:textId="77777777" w:rsidR="00C120A6" w:rsidRDefault="00C120A6" w:rsidP="00C120A6">
      <w:pPr>
        <w:rPr>
          <w:sz w:val="28"/>
          <w:szCs w:val="28"/>
        </w:rPr>
      </w:pPr>
    </w:p>
    <w:p w14:paraId="5AA1125F" w14:textId="77777777" w:rsidR="0045755C" w:rsidRDefault="0045755C"/>
    <w:sectPr w:rsidR="0045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2524F"/>
    <w:multiLevelType w:val="multilevel"/>
    <w:tmpl w:val="ED4C16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51"/>
    <w:rsid w:val="0045755C"/>
    <w:rsid w:val="00497A51"/>
    <w:rsid w:val="00C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1D665-A045-4313-B03A-E7D91338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C120A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20A6"/>
    <w:pPr>
      <w:widowControl w:val="0"/>
      <w:shd w:val="clear" w:color="auto" w:fill="FFFFFF"/>
      <w:suppressAutoHyphens w:val="0"/>
      <w:spacing w:line="276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20A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20A6"/>
    <w:pPr>
      <w:widowControl w:val="0"/>
      <w:shd w:val="clear" w:color="auto" w:fill="FFFFFF"/>
      <w:suppressAutoHyphens w:val="0"/>
      <w:spacing w:line="276" w:lineRule="exact"/>
      <w:ind w:hanging="7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C120A6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20A6"/>
    <w:pPr>
      <w:widowControl w:val="0"/>
      <w:shd w:val="clear" w:color="auto" w:fill="FFFFFF"/>
      <w:suppressAutoHyphens w:val="0"/>
      <w:spacing w:line="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1">
    <w:name w:val="Основной текст (4) + Не курсив"/>
    <w:basedOn w:val="4"/>
    <w:rsid w:val="00C120A6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120A6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10991</Characters>
  <Application>Microsoft Office Word</Application>
  <DocSecurity>0</DocSecurity>
  <Lines>91</Lines>
  <Paragraphs>25</Paragraphs>
  <ScaleCrop>false</ScaleCrop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Сезонова Мария</cp:lastModifiedBy>
  <cp:revision>3</cp:revision>
  <dcterms:created xsi:type="dcterms:W3CDTF">2020-05-15T12:07:00Z</dcterms:created>
  <dcterms:modified xsi:type="dcterms:W3CDTF">2020-05-15T12:07:00Z</dcterms:modified>
</cp:coreProperties>
</file>